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B40A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Российская Федерация</w:t>
      </w:r>
    </w:p>
    <w:p w14:paraId="2945BE99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Министерство труда и социальной защиты населения СК</w:t>
      </w:r>
    </w:p>
    <w:p w14:paraId="73ADBAB0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ГБСУСОН «Ставропольский краевой геронтологический центр»</w:t>
      </w:r>
    </w:p>
    <w:p w14:paraId="6ADFDA3C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28C42A02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088C4C19" w14:textId="77777777" w:rsidR="00B479C6" w:rsidRDefault="00B479C6" w:rsidP="00B479C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Протокол</w:t>
      </w:r>
    </w:p>
    <w:p w14:paraId="0950057F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>
        <w:rPr>
          <w:rFonts w:eastAsia="SimSun" w:cs="Mangal"/>
          <w:kern w:val="2"/>
          <w:sz w:val="28"/>
          <w:szCs w:val="28"/>
          <w:u w:val="single"/>
          <w:lang w:eastAsia="hi-IN" w:bidi="hi-IN"/>
        </w:rPr>
        <w:t xml:space="preserve">«03» марта 2023 г.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№1</w:t>
      </w:r>
    </w:p>
    <w:p w14:paraId="5DEF8545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48D88161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Ведущий собрания - К.Э.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Больбат</w:t>
      </w:r>
      <w:proofErr w:type="spellEnd"/>
    </w:p>
    <w:p w14:paraId="34E853DC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4FE5EECB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Секретарь — Калядина Е.А.</w:t>
      </w:r>
    </w:p>
    <w:p w14:paraId="4306D3B6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Члены попечительского совета, принявшие участие: </w:t>
      </w:r>
    </w:p>
    <w:p w14:paraId="77F4D185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0" w:name="_Hlk131582464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Скрынников Антоний Юрьевич </w:t>
      </w:r>
      <w:bookmarkEnd w:id="0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(иерей Антоний), настоятель храма святого благоверного великого князя Дмитрия Донского и храма святой Варвары города </w:t>
      </w:r>
      <w:proofErr w:type="gram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Ставрополя,;</w:t>
      </w:r>
      <w:proofErr w:type="gramEnd"/>
    </w:p>
    <w:p w14:paraId="0616C472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bookmarkStart w:id="1" w:name="_Hlk131582549"/>
      <w:r>
        <w:rPr>
          <w:rFonts w:eastAsia="SimSun" w:cs="Mangal"/>
          <w:kern w:val="3"/>
          <w:sz w:val="28"/>
          <w:szCs w:val="28"/>
          <w:lang w:bidi="hi-IN"/>
        </w:rPr>
        <w:t>Фаталиев Игорь Альбертович, председатель совета ветеранов города Ставрополя, депутат Думы города Ставрополя;</w:t>
      </w:r>
    </w:p>
    <w:p w14:paraId="327AF6E6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ab/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Кашурин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Иван Николаевич,</w:t>
      </w:r>
      <w:r>
        <w:rPr>
          <w:rFonts w:eastAsia="SimSun" w:cs="Mangal"/>
          <w:kern w:val="3"/>
          <w:lang w:bidi="hi-IN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>депутат Ставропольской городской Думы, член правления нотариальной палаты Ставропольского края, заместитель председателя Совета молодых нотариусов Ставрополья, нотариус города Ставрополя;</w:t>
      </w:r>
    </w:p>
    <w:p w14:paraId="325E92D9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ab/>
      </w:r>
      <w:proofErr w:type="spellStart"/>
      <w:r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заведующая кафедрой гериатрии и медико-социальной экспертизы с курсом общей врачебной практики Ставропольского государственного медицинского университета;</w:t>
      </w:r>
    </w:p>
    <w:p w14:paraId="713458A2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lang w:bidi="hi-IN"/>
        </w:rPr>
        <w:tab/>
      </w:r>
      <w:r>
        <w:rPr>
          <w:rFonts w:eastAsia="SimSun" w:cs="Mangal"/>
          <w:color w:val="000000"/>
          <w:kern w:val="3"/>
          <w:sz w:val="28"/>
          <w:lang w:bidi="hi-IN"/>
        </w:rPr>
        <w:tab/>
      </w:r>
      <w:r>
        <w:rPr>
          <w:rFonts w:eastAsia="SimSun" w:cs="Mangal"/>
          <w:kern w:val="3"/>
          <w:sz w:val="28"/>
          <w:szCs w:val="28"/>
          <w:lang w:bidi="hi-IN"/>
        </w:rPr>
        <w:t>Долгополов Кирилл Александрович, заведующий кафедрой уголовного права и процесса Северо-Кавказского федерального университета;</w:t>
      </w:r>
    </w:p>
    <w:p w14:paraId="00393BD6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>Фоменко Максим Игоревич, помощник депутата Государственной Думы Российской Федерации, заместитель директора Ставропольского филиала Московского педагогического государственного университета;</w:t>
      </w:r>
    </w:p>
    <w:p w14:paraId="2EB93352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>Санакоев Александр Сергеевич, помощник депутата Государственной Думы Российской Федерации, руководитель Ставропольского краевого отделения мотоциклистов «Ночные волки»;</w:t>
      </w:r>
    </w:p>
    <w:p w14:paraId="11F29B92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Кущян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Арман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Самвелович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>, генеральный директор группы компаний безопасности «Беркут»;</w:t>
      </w:r>
    </w:p>
    <w:p w14:paraId="2346FC8B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Хачиров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Рахман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Бекмуратович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>, председатель городского отделения «Национальная организация туркмен Ставропольского края»;</w:t>
      </w:r>
    </w:p>
    <w:p w14:paraId="7553256D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>, начальник отдела по организационным и общим вопросам ГУП СК «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Ставропольводоканал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>»;</w:t>
      </w:r>
    </w:p>
    <w:p w14:paraId="11CFCB00" w14:textId="77777777" w:rsidR="00B479C6" w:rsidRDefault="00B479C6" w:rsidP="00B479C6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lang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Шаталова Альбина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>, адвокат.</w:t>
      </w:r>
    </w:p>
    <w:bookmarkEnd w:id="1"/>
    <w:p w14:paraId="6BAB70FA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2B1A0695" w14:textId="77777777" w:rsidR="00B479C6" w:rsidRDefault="00B479C6" w:rsidP="00B479C6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ПОВЕСТКА ДНЯ:</w:t>
      </w:r>
    </w:p>
    <w:p w14:paraId="207B3B00" w14:textId="77777777" w:rsidR="00B479C6" w:rsidRDefault="00B479C6" w:rsidP="00B479C6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Утверждение обновленного состава Попечительского совета ГБСУСОН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«Ставропольский краевой геронтологический центр».</w:t>
      </w:r>
    </w:p>
    <w:p w14:paraId="329343AC" w14:textId="77777777" w:rsidR="00B479C6" w:rsidRDefault="00B479C6" w:rsidP="00B479C6">
      <w:pPr>
        <w:widowControl w:val="0"/>
        <w:numPr>
          <w:ilvl w:val="1"/>
          <w:numId w:val="1"/>
        </w:numPr>
        <w:suppressAutoHyphens/>
        <w:autoSpaceDN w:val="0"/>
        <w:ind w:left="426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</w:rPr>
        <w:t>О</w:t>
      </w:r>
      <w:r>
        <w:rPr>
          <w:rFonts w:eastAsia="SimSun" w:cs="Mangal"/>
          <w:kern w:val="3"/>
          <w:sz w:val="28"/>
          <w:szCs w:val="28"/>
          <w:lang w:bidi="hi-IN"/>
        </w:rPr>
        <w:t>тчёт о работе учреждения по итогам за 2022 год.</w:t>
      </w:r>
    </w:p>
    <w:p w14:paraId="5697DAB3" w14:textId="77777777" w:rsidR="00B479C6" w:rsidRDefault="00B479C6" w:rsidP="00B479C6">
      <w:pPr>
        <w:widowControl w:val="0"/>
        <w:suppressAutoHyphens/>
        <w:autoSpaceDN w:val="0"/>
        <w:ind w:left="1080"/>
        <w:jc w:val="both"/>
        <w:textAlignment w:val="baseline"/>
        <w:rPr>
          <w:rFonts w:eastAsia="SimSun" w:cs="Mangal"/>
          <w:kern w:val="3"/>
          <w:sz w:val="28"/>
          <w:szCs w:val="28"/>
          <w:lang w:bidi="hi-IN"/>
        </w:rPr>
      </w:pPr>
    </w:p>
    <w:p w14:paraId="1AADEE3B" w14:textId="77777777" w:rsidR="00B479C6" w:rsidRDefault="00B479C6" w:rsidP="00B479C6">
      <w:pPr>
        <w:spacing w:line="276" w:lineRule="auto"/>
        <w:jc w:val="both"/>
        <w:rPr>
          <w:rFonts w:eastAsia="SimSun" w:cs="Mangal"/>
          <w:kern w:val="3"/>
          <w:sz w:val="28"/>
          <w:szCs w:val="28"/>
          <w:u w:val="single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lastRenderedPageBreak/>
        <w:t xml:space="preserve"> 1. СЛУШАЛИ: о необходимости внести изменения и утвердить новый состав членов попечительского совета учреждения</w:t>
      </w:r>
    </w:p>
    <w:p w14:paraId="1D9901D0" w14:textId="77777777" w:rsidR="00B479C6" w:rsidRDefault="00B479C6" w:rsidP="00B479C6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bookmarkStart w:id="2" w:name="_Hlk131585040"/>
      <w:r>
        <w:rPr>
          <w:rFonts w:eastAsia="SimSun" w:cs="Mangal"/>
          <w:kern w:val="3"/>
          <w:sz w:val="28"/>
          <w:szCs w:val="28"/>
          <w:lang w:bidi="hi-IN"/>
        </w:rPr>
        <w:t xml:space="preserve">Докладчик: </w:t>
      </w:r>
      <w:proofErr w:type="spellStart"/>
      <w:r>
        <w:rPr>
          <w:rFonts w:eastAsia="SimSun" w:cs="Mangal"/>
          <w:kern w:val="3"/>
          <w:sz w:val="28"/>
          <w:szCs w:val="28"/>
          <w:lang w:bidi="hi-IN"/>
        </w:rPr>
        <w:t>Больбат</w:t>
      </w:r>
      <w:proofErr w:type="spellEnd"/>
      <w:r>
        <w:rPr>
          <w:rFonts w:eastAsia="SimSun" w:cs="Mangal"/>
          <w:kern w:val="3"/>
          <w:sz w:val="28"/>
          <w:szCs w:val="28"/>
          <w:lang w:bidi="hi-IN"/>
        </w:rPr>
        <w:t xml:space="preserve"> К.Э.</w:t>
      </w:r>
    </w:p>
    <w:bookmarkEnd w:id="2"/>
    <w:p w14:paraId="11E73AC5" w14:textId="77777777" w:rsidR="00B479C6" w:rsidRDefault="00B479C6" w:rsidP="00B479C6">
      <w:pPr>
        <w:spacing w:line="276" w:lineRule="auto"/>
        <w:jc w:val="both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РЕШИЛИ:</w:t>
      </w:r>
      <w:r>
        <w:rPr>
          <w:rFonts w:eastAsia="SimSun" w:cs="Mangal"/>
          <w:kern w:val="3"/>
          <w:sz w:val="28"/>
          <w:szCs w:val="28"/>
          <w:lang w:bidi="hi-IN"/>
        </w:rPr>
        <w:tab/>
      </w:r>
    </w:p>
    <w:p w14:paraId="6EC63F80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Утвердить состав попечительского совета: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председатель - Скрынников Антоний Юрьевич; члены совета: </w:t>
      </w:r>
      <w:r>
        <w:rPr>
          <w:rFonts w:eastAsia="SimSun" w:cs="Mangal"/>
          <w:kern w:val="3"/>
          <w:sz w:val="28"/>
          <w:szCs w:val="28"/>
          <w:lang w:bidi="hi-IN"/>
        </w:rPr>
        <w:t xml:space="preserve">Фаталиев Игорь Альбертович,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Кашурин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Иван Николаевич, </w:t>
      </w:r>
      <w:proofErr w:type="spellStart"/>
      <w:r>
        <w:rPr>
          <w:rFonts w:eastAsia="SimSun" w:cs="Mangal"/>
          <w:color w:val="000000"/>
          <w:kern w:val="3"/>
          <w:sz w:val="28"/>
          <w:lang w:bidi="hi-IN"/>
        </w:rPr>
        <w:t>Кечеджиева</w:t>
      </w:r>
      <w:proofErr w:type="spellEnd"/>
      <w:r>
        <w:rPr>
          <w:rFonts w:eastAsia="SimSun" w:cs="Mangal"/>
          <w:color w:val="000000"/>
          <w:kern w:val="3"/>
          <w:sz w:val="28"/>
          <w:lang w:bidi="hi-IN"/>
        </w:rPr>
        <w:t xml:space="preserve"> Светлана Геннадьевна, </w:t>
      </w:r>
      <w:r>
        <w:rPr>
          <w:rFonts w:eastAsia="SimSun" w:cs="Mangal"/>
          <w:kern w:val="3"/>
          <w:sz w:val="28"/>
          <w:szCs w:val="28"/>
          <w:lang w:bidi="hi-IN"/>
        </w:rPr>
        <w:t xml:space="preserve">Долгополов Кирилл Александрович,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Фоменко Максим Игоревич, Санакоев Александр Сергеевич,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Кущян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Арман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Самвелович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,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Хачиров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Рахман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Бекмуратович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,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Плугина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 Елена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Виталиевна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bidi="hi-IN"/>
        </w:rPr>
        <w:t xml:space="preserve">, Шаталова Альбина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bidi="hi-IN"/>
        </w:rPr>
        <w:t>Арчиловна</w:t>
      </w:r>
      <w:proofErr w:type="spellEnd"/>
    </w:p>
    <w:p w14:paraId="467F0A96" w14:textId="77777777" w:rsidR="00B479C6" w:rsidRDefault="00B479C6" w:rsidP="00B479C6">
      <w:pPr>
        <w:widowControl w:val="0"/>
        <w:tabs>
          <w:tab w:val="left" w:pos="15"/>
        </w:tabs>
        <w:suppressAutoHyphens/>
        <w:autoSpaceDN w:val="0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bidi="hi-IN"/>
        </w:rPr>
      </w:pPr>
    </w:p>
    <w:p w14:paraId="12C5E45A" w14:textId="77777777" w:rsidR="00B479C6" w:rsidRDefault="00B479C6" w:rsidP="00B479C6">
      <w:pPr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СЛУШАЛИ: об итогах работы учреждения за 2022 год</w:t>
      </w:r>
    </w:p>
    <w:p w14:paraId="4CD60B97" w14:textId="77777777" w:rsidR="00B479C6" w:rsidRDefault="00B479C6" w:rsidP="00B479C6">
      <w:pPr>
        <w:spacing w:line="276" w:lineRule="auto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Докладчик: </w:t>
      </w:r>
      <w:proofErr w:type="spellStart"/>
      <w:r>
        <w:rPr>
          <w:sz w:val="28"/>
          <w:szCs w:val="20"/>
          <w:lang w:eastAsia="ar-SA"/>
        </w:rPr>
        <w:t>Больбат</w:t>
      </w:r>
      <w:proofErr w:type="spellEnd"/>
      <w:r>
        <w:rPr>
          <w:sz w:val="28"/>
          <w:szCs w:val="20"/>
          <w:lang w:eastAsia="ar-SA"/>
        </w:rPr>
        <w:t xml:space="preserve"> К.Э.</w:t>
      </w:r>
    </w:p>
    <w:p w14:paraId="4A8770DA" w14:textId="77777777" w:rsidR="00B479C6" w:rsidRDefault="00B479C6" w:rsidP="00B479C6">
      <w:pPr>
        <w:spacing w:line="276" w:lineRule="auto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РЕШИЛИ: принять информацию </w:t>
      </w:r>
      <w:proofErr w:type="spellStart"/>
      <w:r>
        <w:rPr>
          <w:sz w:val="28"/>
          <w:szCs w:val="20"/>
          <w:lang w:eastAsia="ar-SA"/>
        </w:rPr>
        <w:t>Больбата</w:t>
      </w:r>
      <w:proofErr w:type="spellEnd"/>
      <w:r>
        <w:rPr>
          <w:sz w:val="28"/>
          <w:szCs w:val="20"/>
          <w:lang w:eastAsia="ar-SA"/>
        </w:rPr>
        <w:t xml:space="preserve"> К.Э. к сведению.</w:t>
      </w:r>
    </w:p>
    <w:p w14:paraId="49014299" w14:textId="77777777" w:rsidR="00B479C6" w:rsidRDefault="00B479C6" w:rsidP="00B479C6">
      <w:pPr>
        <w:spacing w:line="276" w:lineRule="auto"/>
        <w:jc w:val="both"/>
        <w:rPr>
          <w:sz w:val="28"/>
          <w:szCs w:val="20"/>
          <w:lang w:eastAsia="ar-SA"/>
        </w:rPr>
      </w:pPr>
    </w:p>
    <w:p w14:paraId="5064B488" w14:textId="77777777" w:rsidR="00B479C6" w:rsidRDefault="00B479C6" w:rsidP="00B479C6">
      <w:pPr>
        <w:spacing w:line="276" w:lineRule="auto"/>
        <w:jc w:val="both"/>
        <w:rPr>
          <w:sz w:val="28"/>
          <w:szCs w:val="20"/>
          <w:lang w:eastAsia="ar-SA"/>
        </w:rPr>
      </w:pPr>
    </w:p>
    <w:p w14:paraId="426EB427" w14:textId="77777777" w:rsidR="00B479C6" w:rsidRDefault="00B479C6" w:rsidP="00B479C6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u w:val="single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3242"/>
        <w:gridCol w:w="2531"/>
      </w:tblGrid>
      <w:tr w:rsidR="00B479C6" w14:paraId="171F84A4" w14:textId="77777777" w:rsidTr="00B479C6">
        <w:tc>
          <w:tcPr>
            <w:tcW w:w="3696" w:type="dxa"/>
          </w:tcPr>
          <w:p w14:paraId="2C02017A" w14:textId="77777777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63FF7FD5" w14:textId="77777777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Ведущий собрания                                                                                  </w:t>
            </w:r>
          </w:p>
        </w:tc>
        <w:tc>
          <w:tcPr>
            <w:tcW w:w="3276" w:type="dxa"/>
          </w:tcPr>
          <w:p w14:paraId="5BD7F867" w14:textId="77777777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07616216" w14:textId="1FFF596C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 w:cs="DejaVu Sans"/>
                <w:bCs/>
                <w:noProof/>
                <w:kern w:val="3"/>
                <w:sz w:val="28"/>
                <w:szCs w:val="28"/>
                <w:lang w:bidi="hi-IN"/>
              </w:rPr>
              <w:drawing>
                <wp:inline distT="0" distB="0" distL="0" distR="0" wp14:anchorId="6FAB497F" wp14:editId="3515CA51">
                  <wp:extent cx="1478280" cy="251460"/>
                  <wp:effectExtent l="0" t="0" r="7620" b="0"/>
                  <wp:docPr id="110939839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3DFC913A" w14:textId="77777777" w:rsidR="00B479C6" w:rsidRDefault="00B479C6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  <w:p w14:paraId="1D5C307E" w14:textId="77777777" w:rsidR="00B479C6" w:rsidRDefault="00B479C6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К.Э. </w:t>
            </w:r>
            <w:proofErr w:type="spellStart"/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Больбат</w:t>
            </w:r>
            <w:proofErr w:type="spellEnd"/>
          </w:p>
          <w:p w14:paraId="74BD241E" w14:textId="77777777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2F30573A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B479C6" w14:paraId="037659BF" w14:textId="77777777" w:rsidTr="00B479C6">
        <w:trPr>
          <w:trHeight w:val="815"/>
        </w:trPr>
        <w:tc>
          <w:tcPr>
            <w:tcW w:w="3190" w:type="dxa"/>
            <w:hideMark/>
          </w:tcPr>
          <w:p w14:paraId="6C8F2921" w14:textId="77777777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Секретарь       </w:t>
            </w:r>
          </w:p>
        </w:tc>
        <w:tc>
          <w:tcPr>
            <w:tcW w:w="3190" w:type="dxa"/>
            <w:hideMark/>
          </w:tcPr>
          <w:p w14:paraId="4B29C7C1" w14:textId="42E85AF2" w:rsidR="00B479C6" w:rsidRDefault="00B479C6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noProof/>
                <w:kern w:val="2"/>
                <w:sz w:val="28"/>
                <w:szCs w:val="28"/>
                <w:lang w:eastAsia="hi-IN" w:bidi="hi-IN"/>
              </w:rPr>
              <w:drawing>
                <wp:inline distT="0" distB="0" distL="0" distR="0" wp14:anchorId="192F8D91" wp14:editId="6563DB7E">
                  <wp:extent cx="1005840" cy="426720"/>
                  <wp:effectExtent l="0" t="0" r="3810" b="0"/>
                  <wp:docPr id="7482316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hideMark/>
          </w:tcPr>
          <w:p w14:paraId="1CE11F31" w14:textId="77777777" w:rsidR="00B479C6" w:rsidRDefault="00B479C6">
            <w:pPr>
              <w:widowControl w:val="0"/>
              <w:suppressAutoHyphens/>
              <w:jc w:val="right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Е.А. Калядина                       </w:t>
            </w:r>
          </w:p>
        </w:tc>
      </w:tr>
    </w:tbl>
    <w:p w14:paraId="6E5D97AD" w14:textId="77777777" w:rsidR="00B479C6" w:rsidRDefault="00B479C6" w:rsidP="00B479C6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060A93FD" w14:textId="77777777" w:rsidR="00054263" w:rsidRDefault="00054263"/>
    <w:sectPr w:rsidR="0005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27A1"/>
    <w:multiLevelType w:val="multilevel"/>
    <w:tmpl w:val="F95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043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C0"/>
    <w:rsid w:val="00054263"/>
    <w:rsid w:val="00283FCA"/>
    <w:rsid w:val="00B479C6"/>
    <w:rsid w:val="00D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3BDD-049A-4680-A168-AC146D85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2023-05-22T06:48:00Z</dcterms:created>
  <dcterms:modified xsi:type="dcterms:W3CDTF">2023-05-22T06:49:00Z</dcterms:modified>
</cp:coreProperties>
</file>